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A945F1">
        <w:rPr>
          <w:b/>
          <w:color w:val="000000"/>
          <w:sz w:val="28"/>
          <w:szCs w:val="28"/>
        </w:rPr>
        <w:t>Аннотация</w:t>
      </w:r>
    </w:p>
    <w:p w:rsidR="00A945F1" w:rsidRPr="00A945F1" w:rsidRDefault="0063609F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A945F1">
        <w:rPr>
          <w:b/>
          <w:color w:val="000000"/>
          <w:sz w:val="28"/>
          <w:szCs w:val="28"/>
        </w:rPr>
        <w:t xml:space="preserve">к </w:t>
      </w:r>
      <w:r w:rsidR="00A945F1">
        <w:rPr>
          <w:b/>
          <w:color w:val="000000"/>
          <w:sz w:val="28"/>
          <w:szCs w:val="28"/>
        </w:rPr>
        <w:t>дополнительной общеобразовательной общеразвивающей</w:t>
      </w:r>
      <w:r w:rsidR="00A945F1" w:rsidRPr="00A945F1">
        <w:rPr>
          <w:b/>
          <w:color w:val="000000"/>
          <w:sz w:val="28"/>
          <w:szCs w:val="28"/>
        </w:rPr>
        <w:t xml:space="preserve">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программе</w:t>
      </w:r>
      <w:r w:rsidRPr="00A945F1">
        <w:rPr>
          <w:b/>
          <w:color w:val="000000"/>
          <w:sz w:val="28"/>
          <w:szCs w:val="28"/>
        </w:rPr>
        <w:t xml:space="preserve"> технической направленности</w:t>
      </w:r>
    </w:p>
    <w:p w:rsidR="0063609F" w:rsidRPr="00A945F1" w:rsidRDefault="00A945F1" w:rsidP="00A945F1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A945F1">
        <w:rPr>
          <w:b/>
          <w:color w:val="000000"/>
          <w:sz w:val="28"/>
          <w:szCs w:val="28"/>
        </w:rPr>
        <w:t>«Робототехника»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3609F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общеобразовательная общеразвивающая</w:t>
      </w:r>
      <w:r w:rsidR="0063609F" w:rsidRPr="00A945F1">
        <w:rPr>
          <w:color w:val="000000"/>
          <w:sz w:val="28"/>
          <w:szCs w:val="28"/>
        </w:rPr>
        <w:t xml:space="preserve"> программа </w:t>
      </w:r>
      <w:r>
        <w:rPr>
          <w:color w:val="000000"/>
          <w:sz w:val="28"/>
          <w:szCs w:val="28"/>
        </w:rPr>
        <w:t>технической направленности</w:t>
      </w:r>
      <w:r w:rsidR="0063609F" w:rsidRPr="00A945F1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Робототехника</w:t>
      </w:r>
      <w:r w:rsidR="0063609F" w:rsidRPr="00A945F1">
        <w:rPr>
          <w:color w:val="000000"/>
          <w:sz w:val="28"/>
          <w:szCs w:val="28"/>
        </w:rPr>
        <w:t>» разработана на основе документов: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Федеральный закон от 29.12.2012г. № 273-ФЗ «Об образовании в Российской Федерации»;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Стратегия развития воспитания в Российской Федерации на период до 2025 года (Распоряжение Правительства Российской Федерации от 29.05.2015г № 996-р);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Концепция развития дополнительного образования детей до 2030 года (Распоряжение Правительства Российской Федерации от 31.03.2022. № 678-р);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Постановление Главного государственного санитарного врача Российской Федерации от 28.09.2020г №28 «Об утверждении санитарных правил СП 2.4.3648-20 «Санитарно эпидемиологические требования к организациям воспитания и обучения, отдыха и оздоровления детей и молодежи»;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Приказ Министерства просвещения Российской Федерации от 27.07.2022г № 629 «Об утверждении Порядка организации и осуществления образовательной деятельности по дополнительных общеобразовательным программам»;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Приказ Министерства просвещения Российской Федерации от 03.09.2019г № 467 «Об утверждении Целевой </w:t>
      </w:r>
      <w:proofErr w:type="gramStart"/>
      <w:r w:rsidRPr="00A945F1">
        <w:rPr>
          <w:color w:val="000000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A945F1">
        <w:rPr>
          <w:color w:val="000000"/>
          <w:sz w:val="28"/>
          <w:szCs w:val="28"/>
        </w:rPr>
        <w:t xml:space="preserve">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Письмо </w:t>
      </w:r>
      <w:proofErr w:type="spellStart"/>
      <w:r w:rsidRPr="00A945F1">
        <w:rPr>
          <w:color w:val="000000"/>
          <w:sz w:val="28"/>
          <w:szCs w:val="28"/>
        </w:rPr>
        <w:t>Минобрнауки</w:t>
      </w:r>
      <w:proofErr w:type="spellEnd"/>
      <w:r w:rsidRPr="00A945F1">
        <w:rPr>
          <w:color w:val="000000"/>
          <w:sz w:val="28"/>
          <w:szCs w:val="28"/>
        </w:rPr>
        <w:t xml:space="preserve"> России от 18.11.2015г № 09-3242 «О направлении информации (вместе с Методическими рекомендациями по проектированию дополнительных общеобразовательных программ (включая </w:t>
      </w:r>
      <w:proofErr w:type="spellStart"/>
      <w:r w:rsidRPr="00A945F1">
        <w:rPr>
          <w:color w:val="000000"/>
          <w:sz w:val="28"/>
          <w:szCs w:val="28"/>
        </w:rPr>
        <w:t>разноуровневые</w:t>
      </w:r>
      <w:proofErr w:type="spellEnd"/>
      <w:r w:rsidRPr="00A945F1">
        <w:rPr>
          <w:color w:val="000000"/>
          <w:sz w:val="28"/>
          <w:szCs w:val="28"/>
        </w:rPr>
        <w:t xml:space="preserve"> программы)»;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>− Национальный проект «Молодежь и дети» (</w:t>
      </w:r>
      <w:proofErr w:type="gramStart"/>
      <w:r w:rsidRPr="00A945F1">
        <w:rPr>
          <w:color w:val="000000"/>
          <w:sz w:val="28"/>
          <w:szCs w:val="28"/>
        </w:rPr>
        <w:t>разработан</w:t>
      </w:r>
      <w:proofErr w:type="gramEnd"/>
      <w:r w:rsidRPr="00A945F1">
        <w:rPr>
          <w:color w:val="000000"/>
          <w:sz w:val="28"/>
          <w:szCs w:val="28"/>
        </w:rPr>
        <w:t xml:space="preserve"> запущен по Указу Президента России от 07.05.2024г № 309 «О национальных целях развития Российской Федерации на период до 2030 года и на перспективу до 2036 года);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>− Приказ Министерства общего и профессионального образования Свердловской области от 30.10.2018г № 162-Д «Об утверждении Концепции развития образования на территории Свердловской области на период до 2035 года».</w:t>
      </w:r>
    </w:p>
    <w:p w:rsidR="0063609F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28"/>
        </w:rPr>
      </w:pPr>
      <w:bookmarkStart w:id="0" w:name="_GoBack"/>
      <w:bookmarkEnd w:id="0"/>
      <w:r w:rsidRPr="00A945F1">
        <w:rPr>
          <w:color w:val="000000"/>
          <w:sz w:val="28"/>
          <w:szCs w:val="27"/>
        </w:rPr>
        <w:t>Дополнительная общеобразовательная общеразвивающая программа технической направленности «Робототехника»</w:t>
      </w:r>
      <w:r w:rsidR="0063609F" w:rsidRPr="00A945F1">
        <w:rPr>
          <w:color w:val="000000"/>
          <w:sz w:val="28"/>
          <w:szCs w:val="27"/>
        </w:rPr>
        <w:t>, включает следующие разделы: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</w:t>
      </w:r>
      <w:r w:rsidR="00A945F1" w:rsidRPr="00A945F1">
        <w:rPr>
          <w:color w:val="000000"/>
          <w:sz w:val="28"/>
          <w:szCs w:val="27"/>
        </w:rPr>
        <w:t>Комплекс основных характеристик программы</w:t>
      </w:r>
      <w:r w:rsidRPr="00A945F1">
        <w:rPr>
          <w:color w:val="000000"/>
          <w:sz w:val="28"/>
          <w:szCs w:val="27"/>
        </w:rPr>
        <w:t>;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</w:t>
      </w:r>
      <w:r w:rsidR="00A945F1" w:rsidRPr="00A945F1">
        <w:rPr>
          <w:color w:val="000000"/>
          <w:sz w:val="28"/>
          <w:szCs w:val="27"/>
        </w:rPr>
        <w:t>Комплекс организационно – педагогических условий;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lastRenderedPageBreak/>
        <w:t>- Комплекс форм аттестации.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На изучение </w:t>
      </w:r>
      <w:r w:rsidR="00A945F1" w:rsidRPr="00A945F1">
        <w:rPr>
          <w:color w:val="000000"/>
          <w:sz w:val="28"/>
          <w:szCs w:val="27"/>
        </w:rPr>
        <w:t>дополнительной программы</w:t>
      </w:r>
      <w:r w:rsidRPr="00A945F1">
        <w:rPr>
          <w:color w:val="000000"/>
          <w:sz w:val="28"/>
          <w:szCs w:val="27"/>
        </w:rPr>
        <w:t xml:space="preserve"> отведено:</w:t>
      </w:r>
    </w:p>
    <w:p w:rsidR="0063609F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>- 2 ч. в неделю; не менее 68</w:t>
      </w:r>
      <w:r w:rsidR="0063609F" w:rsidRPr="00A945F1">
        <w:rPr>
          <w:color w:val="000000"/>
          <w:sz w:val="28"/>
          <w:szCs w:val="27"/>
        </w:rPr>
        <w:t xml:space="preserve"> ч. в год;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всего </w:t>
      </w:r>
      <w:r w:rsidR="00A945F1" w:rsidRPr="00A945F1">
        <w:rPr>
          <w:color w:val="000000"/>
          <w:sz w:val="28"/>
          <w:szCs w:val="27"/>
        </w:rPr>
        <w:t>за период обучения – не менее 68</w:t>
      </w:r>
      <w:r w:rsidRPr="00A945F1">
        <w:rPr>
          <w:color w:val="000000"/>
          <w:sz w:val="28"/>
          <w:szCs w:val="27"/>
        </w:rPr>
        <w:t xml:space="preserve"> ч.</w:t>
      </w:r>
    </w:p>
    <w:p w:rsidR="004B57CD" w:rsidRDefault="004B57CD"/>
    <w:sectPr w:rsidR="004B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B284C"/>
    <w:multiLevelType w:val="hybridMultilevel"/>
    <w:tmpl w:val="9EE8A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9F"/>
    <w:rsid w:val="004B57CD"/>
    <w:rsid w:val="00606BAD"/>
    <w:rsid w:val="0063609F"/>
    <w:rsid w:val="00A945F1"/>
    <w:rsid w:val="00F7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2021-09-21T06:46:00Z</dcterms:created>
  <dcterms:modified xsi:type="dcterms:W3CDTF">2025-09-14T06:59:00Z</dcterms:modified>
</cp:coreProperties>
</file>